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46177AD0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>the s</w:t>
      </w:r>
      <w:r w:rsidR="3B5862C1" w:rsidRPr="00824DB7">
        <w:rPr>
          <w:rFonts w:ascii="Arial" w:hAnsi="Arial" w:cs="Arial"/>
          <w:color w:val="000000" w:themeColor="text1"/>
          <w:sz w:val="22"/>
          <w:szCs w:val="22"/>
        </w:rPr>
        <w:t xml:space="preserve">taff at </w:t>
      </w:r>
      <w:r w:rsidR="00824DB7" w:rsidRPr="00824DB7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>; to enable smooth transitions</w:t>
      </w:r>
      <w:r w:rsidR="00070FB9" w:rsidRPr="00824DB7">
        <w:rPr>
          <w:rFonts w:ascii="Arial" w:hAnsi="Arial" w:cs="Arial"/>
          <w:color w:val="000000" w:themeColor="text1"/>
          <w:sz w:val="22"/>
          <w:szCs w:val="22"/>
        </w:rPr>
        <w:t>,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 appropriate information is shared with the receiving setting or school </w:t>
      </w:r>
      <w:r w:rsidRPr="4DAA0244">
        <w:rPr>
          <w:rFonts w:ascii="Arial" w:hAnsi="Arial" w:cs="Arial"/>
          <w:sz w:val="22"/>
          <w:szCs w:val="22"/>
        </w:rPr>
        <w:t>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824DB7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The record also refers to any special needs or </w:t>
      </w:r>
      <w:r w:rsidR="00883F34" w:rsidRPr="00824DB7">
        <w:rPr>
          <w:rFonts w:ascii="Arial" w:hAnsi="Arial" w:cs="Arial"/>
          <w:color w:val="000000" w:themeColor="text1"/>
          <w:sz w:val="22"/>
          <w:szCs w:val="22"/>
        </w:rPr>
        <w:t>disability and whether early help referrals, or child in need</w:t>
      </w:r>
      <w:r w:rsidR="08EBE434" w:rsidRPr="00824DB7">
        <w:rPr>
          <w:rFonts w:ascii="Arial" w:hAnsi="Arial" w:cs="Arial"/>
          <w:color w:val="000000" w:themeColor="text1"/>
          <w:sz w:val="22"/>
          <w:szCs w:val="22"/>
        </w:rPr>
        <w:t xml:space="preserve"> (CIN)</w:t>
      </w:r>
      <w:r w:rsidR="00883F34" w:rsidRPr="00824DB7">
        <w:rPr>
          <w:rFonts w:ascii="Arial" w:hAnsi="Arial" w:cs="Arial"/>
          <w:color w:val="000000" w:themeColor="text1"/>
          <w:sz w:val="22"/>
          <w:szCs w:val="22"/>
        </w:rPr>
        <w:t xml:space="preserve"> referrals or child protection</w:t>
      </w:r>
      <w:r w:rsidR="6366093D" w:rsidRPr="00824DB7">
        <w:rPr>
          <w:rFonts w:ascii="Arial" w:hAnsi="Arial" w:cs="Arial"/>
          <w:color w:val="000000" w:themeColor="text1"/>
          <w:sz w:val="22"/>
          <w:szCs w:val="22"/>
        </w:rPr>
        <w:t xml:space="preserve"> (CP)</w:t>
      </w:r>
      <w:r w:rsidR="00883F34" w:rsidRPr="00824DB7">
        <w:rPr>
          <w:rFonts w:ascii="Arial" w:hAnsi="Arial" w:cs="Arial"/>
          <w:color w:val="000000" w:themeColor="text1"/>
          <w:sz w:val="22"/>
          <w:szCs w:val="22"/>
        </w:rPr>
        <w:t xml:space="preserve"> referrals</w:t>
      </w:r>
      <w:r w:rsidR="006E7302" w:rsidRPr="00824DB7">
        <w:rPr>
          <w:rFonts w:ascii="Arial" w:hAnsi="Arial" w:cs="Arial"/>
          <w:color w:val="000000" w:themeColor="text1"/>
          <w:sz w:val="22"/>
          <w:szCs w:val="22"/>
        </w:rPr>
        <w:t>,</w:t>
      </w:r>
      <w:r w:rsidR="00883F34" w:rsidRPr="00824DB7">
        <w:rPr>
          <w:rFonts w:ascii="Arial" w:hAnsi="Arial" w:cs="Arial"/>
          <w:color w:val="000000" w:themeColor="text1"/>
          <w:sz w:val="22"/>
          <w:szCs w:val="22"/>
        </w:rPr>
        <w:t xml:space="preserve"> were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 raised in respect of special </w:t>
      </w:r>
      <w:r w:rsidR="007573EF" w:rsidRPr="00824DB7">
        <w:rPr>
          <w:rFonts w:ascii="Arial" w:hAnsi="Arial" w:cs="Arial"/>
          <w:color w:val="000000" w:themeColor="text1"/>
          <w:sz w:val="22"/>
          <w:szCs w:val="22"/>
        </w:rPr>
        <w:t xml:space="preserve">educational 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>needs or disabil</w:t>
      </w:r>
      <w:r w:rsidR="00854A68" w:rsidRPr="00824DB7">
        <w:rPr>
          <w:rFonts w:ascii="Arial" w:hAnsi="Arial" w:cs="Arial"/>
          <w:color w:val="000000" w:themeColor="text1"/>
          <w:sz w:val="22"/>
          <w:szCs w:val="22"/>
        </w:rPr>
        <w:t xml:space="preserve">ity, whether there is an Action Plan </w:t>
      </w:r>
      <w:r w:rsidR="00883F34" w:rsidRPr="00824DB7">
        <w:rPr>
          <w:rFonts w:ascii="Arial" w:hAnsi="Arial" w:cs="Arial"/>
          <w:color w:val="000000" w:themeColor="text1"/>
          <w:sz w:val="22"/>
          <w:szCs w:val="22"/>
        </w:rPr>
        <w:t>(or other relevant plan, such as CIN or CP</w:t>
      </w:r>
      <w:r w:rsidR="00DF4AD7" w:rsidRPr="00824DB7">
        <w:rPr>
          <w:rFonts w:ascii="Arial" w:hAnsi="Arial" w:cs="Arial"/>
          <w:color w:val="000000" w:themeColor="text1"/>
          <w:sz w:val="22"/>
          <w:szCs w:val="22"/>
        </w:rPr>
        <w:t>, or early help</w:t>
      </w:r>
      <w:r w:rsidR="00883F34" w:rsidRPr="00824DB7">
        <w:rPr>
          <w:rFonts w:ascii="Arial" w:hAnsi="Arial" w:cs="Arial"/>
          <w:color w:val="000000" w:themeColor="text1"/>
          <w:sz w:val="22"/>
          <w:szCs w:val="22"/>
        </w:rPr>
        <w:t>)</w:t>
      </w:r>
      <w:r w:rsidR="004379D0" w:rsidRPr="00824D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>and gives the name of the lead professional</w:t>
      </w:r>
      <w:r w:rsidR="00450F16" w:rsidRPr="00824DB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00824DB7">
        <w:rPr>
          <w:rFonts w:ascii="Arial" w:hAnsi="Arial" w:cs="Arial"/>
          <w:color w:val="000000" w:themeColor="text1"/>
          <w:sz w:val="22"/>
          <w:szCs w:val="22"/>
        </w:rPr>
        <w:t>The summary shared with schools should also include whether the child is in receipt of, or eligible for EYPP</w:t>
      </w:r>
      <w:r w:rsidR="187F16F2" w:rsidRPr="00824DB7">
        <w:rPr>
          <w:rFonts w:ascii="Arial" w:hAnsi="Arial" w:cs="Arial"/>
          <w:color w:val="000000" w:themeColor="text1"/>
          <w:sz w:val="22"/>
          <w:szCs w:val="22"/>
        </w:rPr>
        <w:t xml:space="preserve"> (Early Years Pupil Premium)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 or other additional funding</w:t>
      </w:r>
      <w:r w:rsidRPr="27A556E9">
        <w:rPr>
          <w:rFonts w:ascii="Arial" w:hAnsi="Arial" w:cs="Arial"/>
          <w:sz w:val="22"/>
          <w:szCs w:val="22"/>
        </w:rPr>
        <w:t>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824DB7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however, the designated </w:t>
      </w:r>
      <w:r w:rsidR="76FC26AD" w:rsidRPr="00824DB7">
        <w:rPr>
          <w:rFonts w:ascii="Arial" w:hAnsi="Arial" w:cs="Arial"/>
          <w:color w:val="000000" w:themeColor="text1"/>
          <w:sz w:val="22"/>
          <w:szCs w:val="22"/>
        </w:rPr>
        <w:t>safeguarding lead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 should make decisions on a case by case basis, seeking </w:t>
      </w:r>
      <w:r w:rsidR="005A0D30" w:rsidRPr="00824DB7">
        <w:rPr>
          <w:rFonts w:ascii="Arial" w:hAnsi="Arial" w:cs="Arial"/>
          <w:color w:val="000000" w:themeColor="text1"/>
          <w:sz w:val="22"/>
          <w:szCs w:val="22"/>
        </w:rPr>
        <w:t xml:space="preserve">legal advice </w:t>
      </w:r>
      <w:r w:rsidR="615AB4C2" w:rsidRPr="00824DB7">
        <w:rPr>
          <w:rFonts w:ascii="Arial" w:hAnsi="Arial" w:cs="Arial"/>
          <w:color w:val="000000" w:themeColor="text1"/>
          <w:sz w:val="22"/>
          <w:szCs w:val="22"/>
        </w:rPr>
        <w:t>a</w:t>
      </w:r>
      <w:r w:rsidR="005A0D30" w:rsidRPr="00824DB7">
        <w:rPr>
          <w:rFonts w:ascii="Arial" w:hAnsi="Arial" w:cs="Arial"/>
          <w:color w:val="000000" w:themeColor="text1"/>
          <w:sz w:val="22"/>
          <w:szCs w:val="22"/>
        </w:rPr>
        <w:t>s necessary</w:t>
      </w:r>
      <w:r w:rsidR="00BD200E" w:rsidRPr="00824DB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The designated </w:t>
      </w:r>
      <w:r w:rsidR="12B36640" w:rsidRPr="00824DB7">
        <w:rPr>
          <w:rFonts w:ascii="Arial" w:hAnsi="Arial" w:cs="Arial"/>
          <w:color w:val="000000" w:themeColor="text1"/>
          <w:sz w:val="22"/>
          <w:szCs w:val="22"/>
        </w:rPr>
        <w:t xml:space="preserve">safeguarding lead </w:t>
      </w:r>
      <w:r w:rsidRPr="00824DB7">
        <w:rPr>
          <w:rFonts w:ascii="Arial" w:hAnsi="Arial" w:cs="Arial"/>
          <w:color w:val="000000" w:themeColor="text1"/>
          <w:sz w:val="22"/>
          <w:szCs w:val="22"/>
        </w:rPr>
        <w:t xml:space="preserve">person should </w:t>
      </w:r>
      <w:r w:rsidRPr="5F5606C1">
        <w:rPr>
          <w:rFonts w:ascii="Arial" w:hAnsi="Arial" w:cs="Arial"/>
          <w:sz w:val="22"/>
          <w:szCs w:val="22"/>
        </w:rPr>
        <w:t>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824DB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 xml:space="preserve">child welfare and protection </w:t>
      </w:r>
      <w:r w:rsidR="00C2028A" w:rsidRPr="00824DB7">
        <w:rPr>
          <w:rFonts w:ascii="Arial" w:hAnsi="Arial" w:cs="Arial"/>
          <w:color w:val="000000" w:themeColor="text1"/>
          <w:sz w:val="22"/>
          <w:szCs w:val="22"/>
        </w:rPr>
        <w:t>concern summary form</w:t>
      </w:r>
      <w:r w:rsidR="00E552DC" w:rsidRPr="00824DB7">
        <w:rPr>
          <w:rFonts w:ascii="Arial" w:hAnsi="Arial" w:cs="Arial"/>
          <w:color w:val="000000" w:themeColor="text1"/>
          <w:sz w:val="22"/>
          <w:szCs w:val="22"/>
        </w:rPr>
        <w:t xml:space="preserve"> is</w:t>
      </w:r>
      <w:r w:rsidR="00C2028A" w:rsidRPr="00824DB7">
        <w:rPr>
          <w:rFonts w:ascii="Arial" w:hAnsi="Arial" w:cs="Arial"/>
          <w:color w:val="000000" w:themeColor="text1"/>
          <w:sz w:val="22"/>
          <w:szCs w:val="22"/>
        </w:rPr>
        <w:t xml:space="preserve"> given to the receiving setting</w:t>
      </w:r>
      <w:r w:rsidR="00E552DC" w:rsidRPr="00824DB7">
        <w:rPr>
          <w:rFonts w:ascii="Arial" w:hAnsi="Arial" w:cs="Arial"/>
          <w:color w:val="000000" w:themeColor="text1"/>
          <w:sz w:val="22"/>
          <w:szCs w:val="22"/>
        </w:rPr>
        <w:t>/</w:t>
      </w:r>
      <w:r w:rsidR="00C2028A" w:rsidRPr="00824DB7">
        <w:rPr>
          <w:rFonts w:ascii="Arial" w:hAnsi="Arial" w:cs="Arial"/>
          <w:color w:val="000000" w:themeColor="text1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24DB7">
        <w:rPr>
          <w:rFonts w:ascii="Arial" w:hAnsi="Arial" w:cs="Arial"/>
          <w:color w:val="000000" w:themeColor="text1"/>
          <w:sz w:val="22"/>
          <w:szCs w:val="22"/>
        </w:rPr>
        <w:t>Where a CAF</w:t>
      </w:r>
      <w:r w:rsidR="30854ABC" w:rsidRPr="00824DB7">
        <w:rPr>
          <w:rFonts w:ascii="Arial" w:hAnsi="Arial" w:cs="Arial"/>
          <w:color w:val="000000" w:themeColor="text1"/>
          <w:sz w:val="22"/>
          <w:szCs w:val="22"/>
        </w:rPr>
        <w:t xml:space="preserve"> (Common Assessment Framework)</w:t>
      </w:r>
      <w:r w:rsidR="00DF4AD7" w:rsidRPr="00824DB7">
        <w:rPr>
          <w:rFonts w:ascii="Arial" w:hAnsi="Arial" w:cs="Arial"/>
          <w:color w:val="000000" w:themeColor="text1"/>
          <w:sz w:val="22"/>
          <w:szCs w:val="22"/>
        </w:rPr>
        <w:t xml:space="preserve">/early </w:t>
      </w:r>
      <w:r w:rsidR="00DF4AD7" w:rsidRPr="27A556E9">
        <w:rPr>
          <w:rFonts w:ascii="Arial" w:hAnsi="Arial" w:cs="Arial"/>
          <w:sz w:val="22"/>
          <w:szCs w:val="22"/>
        </w:rPr>
        <w:t>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setting, addressed to the setting’</w:t>
      </w:r>
      <w:r w:rsidR="00CE13F2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9650F4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lastRenderedPageBreak/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p w14:paraId="44A9271D" w14:textId="77777777" w:rsidR="009650F4" w:rsidRDefault="009650F4" w:rsidP="009650F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25920D84" w14:textId="77777777" w:rsidR="009650F4" w:rsidRDefault="009650F4" w:rsidP="009650F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L.Carey                  Dated: 05/01/2026</w:t>
      </w:r>
    </w:p>
    <w:p w14:paraId="154C2772" w14:textId="77777777" w:rsidR="009650F4" w:rsidRPr="009650F4" w:rsidRDefault="009650F4" w:rsidP="009650F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9650F4" w:rsidRPr="009650F4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3938" w14:textId="77777777" w:rsidR="00A84446" w:rsidRDefault="00A84446" w:rsidP="00D25F7E">
      <w:r>
        <w:separator/>
      </w:r>
    </w:p>
  </w:endnote>
  <w:endnote w:type="continuationSeparator" w:id="0">
    <w:p w14:paraId="0895AFD6" w14:textId="77777777" w:rsidR="00A84446" w:rsidRDefault="00A84446" w:rsidP="00D25F7E">
      <w:r>
        <w:continuationSeparator/>
      </w:r>
    </w:p>
  </w:endnote>
  <w:endnote w:type="continuationNotice" w:id="1">
    <w:p w14:paraId="703C0EEB" w14:textId="77777777" w:rsidR="00A84446" w:rsidRDefault="00A84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740012E" w:rsidR="005072E2" w:rsidRPr="00824DB7" w:rsidRDefault="535CA067" w:rsidP="00060DAE">
    <w:pPr>
      <w:pStyle w:val="Footer"/>
      <w:rPr>
        <w:color w:val="000000" w:themeColor="text1"/>
      </w:rPr>
    </w:pPr>
    <w:r w:rsidRPr="00824DB7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C293" w14:textId="77777777" w:rsidR="00A84446" w:rsidRDefault="00A84446" w:rsidP="00D25F7E">
      <w:r>
        <w:separator/>
      </w:r>
    </w:p>
  </w:footnote>
  <w:footnote w:type="continuationSeparator" w:id="0">
    <w:p w14:paraId="52CD460A" w14:textId="77777777" w:rsidR="00A84446" w:rsidRDefault="00A84446" w:rsidP="00D25F7E">
      <w:r>
        <w:continuationSeparator/>
      </w:r>
    </w:p>
  </w:footnote>
  <w:footnote w:type="continuationNotice" w:id="1">
    <w:p w14:paraId="5D115FD9" w14:textId="77777777" w:rsidR="00A84446" w:rsidRDefault="00A84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4A79376" w:rsidR="62B89A5A" w:rsidRDefault="00824DB7" w:rsidP="62B89A5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BD0F300" wp14:editId="231ED8B5">
                <wp:extent cx="2148840" cy="1099185"/>
                <wp:effectExtent l="0" t="0" r="0" b="5715"/>
                <wp:docPr id="8668391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6839178" name="Picture 8668391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8840" cy="1099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30AA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24DB7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50F4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3F17"/>
    <w:rsid w:val="00A55E99"/>
    <w:rsid w:val="00A630FF"/>
    <w:rsid w:val="00A711BA"/>
    <w:rsid w:val="00A8382C"/>
    <w:rsid w:val="00A83DFF"/>
    <w:rsid w:val="00A84446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4E79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1408</Words>
  <Characters>8026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Lily Davis</cp:lastModifiedBy>
  <cp:revision>19</cp:revision>
  <cp:lastPrinted>2018-05-21T08:03:00Z</cp:lastPrinted>
  <dcterms:created xsi:type="dcterms:W3CDTF">2024-01-03T13:09:00Z</dcterms:created>
  <dcterms:modified xsi:type="dcterms:W3CDTF">2026-04-12T08:31:00Z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